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20" w:rsidRPr="00CE7E0A" w:rsidRDefault="00AD6B20" w:rsidP="00AD6B20">
      <w:pPr>
        <w:pStyle w:val="Titre1"/>
      </w:pPr>
      <w:bookmarkStart w:id="0" w:name="_Toc477351724"/>
      <w:r w:rsidRPr="00CE7E0A">
        <w:rPr>
          <w:sz w:val="24"/>
          <w:szCs w:val="24"/>
          <w:u w:val="single"/>
        </w:rPr>
        <w:t>MATÉRIEL DES JEUNES</w:t>
      </w:r>
      <w:bookmarkEnd w:id="0"/>
      <w:r w:rsidRPr="00CE7E0A">
        <w:t xml:space="preserve"> </w:t>
      </w:r>
    </w:p>
    <w:p w:rsidR="00AD6B20" w:rsidRDefault="00AD6B20" w:rsidP="00AD6B20">
      <w:pPr>
        <w:jc w:val="both"/>
        <w:rPr>
          <w:b/>
          <w:sz w:val="20"/>
          <w:szCs w:val="20"/>
        </w:rPr>
      </w:pPr>
    </w:p>
    <w:p w:rsidR="00AD6B20" w:rsidRPr="00BE5083" w:rsidRDefault="00AD6B20" w:rsidP="00AD6B20">
      <w:pPr>
        <w:jc w:val="both"/>
        <w:rPr>
          <w:b/>
          <w:sz w:val="20"/>
          <w:szCs w:val="20"/>
          <w:u w:val="single"/>
        </w:rPr>
      </w:pPr>
    </w:p>
    <w:tbl>
      <w:tblPr>
        <w:tblW w:w="95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50"/>
        <w:gridCol w:w="4780"/>
      </w:tblGrid>
      <w:tr w:rsidR="00AD6B20" w:rsidRPr="00BE5083" w:rsidTr="00CC578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20" w:rsidRPr="00FA3003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A3003">
              <w:rPr>
                <w:rFonts w:ascii="Arial" w:hAnsi="Arial" w:cs="Arial"/>
                <w:b/>
                <w:sz w:val="22"/>
                <w:u w:val="single"/>
              </w:rPr>
              <w:t>Vêtements</w:t>
            </w:r>
            <w:r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</w:p>
          <w:p w:rsidR="00AD6B20" w:rsidRPr="00895B65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95B65">
              <w:rPr>
                <w:rFonts w:ascii="Arial" w:hAnsi="Arial" w:cs="Arial"/>
                <w:sz w:val="22"/>
              </w:rPr>
              <w:t>(   )</w:t>
            </w:r>
            <w:r>
              <w:rPr>
                <w:rFonts w:ascii="Arial" w:hAnsi="Arial" w:cs="Arial"/>
                <w:sz w:val="22"/>
              </w:rPr>
              <w:t xml:space="preserve">    3 t-shirts</w:t>
            </w:r>
          </w:p>
          <w:p w:rsidR="00AD6B20" w:rsidRPr="00895B65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95B65">
              <w:rPr>
                <w:rFonts w:ascii="Arial" w:hAnsi="Arial" w:cs="Arial"/>
                <w:sz w:val="22"/>
              </w:rPr>
              <w:t>(   )</w:t>
            </w:r>
            <w:r>
              <w:rPr>
                <w:rFonts w:ascii="Arial" w:hAnsi="Arial" w:cs="Arial"/>
                <w:sz w:val="22"/>
              </w:rPr>
              <w:t xml:space="preserve">    2 shorts</w:t>
            </w:r>
          </w:p>
          <w:p w:rsidR="00AD6B20" w:rsidRPr="00895B65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95B65">
              <w:rPr>
                <w:rFonts w:ascii="Arial" w:hAnsi="Arial" w:cs="Arial"/>
                <w:sz w:val="22"/>
              </w:rPr>
              <w:t>(   )</w:t>
            </w:r>
            <w:r>
              <w:rPr>
                <w:rFonts w:ascii="Arial" w:hAnsi="Arial" w:cs="Arial"/>
                <w:sz w:val="22"/>
              </w:rPr>
              <w:t xml:space="preserve">    1 pantalons</w:t>
            </w:r>
          </w:p>
          <w:p w:rsidR="00AD6B20" w:rsidRPr="00895B65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95B65">
              <w:rPr>
                <w:rFonts w:ascii="Arial" w:hAnsi="Arial" w:cs="Arial"/>
                <w:sz w:val="22"/>
              </w:rPr>
              <w:t>(   )</w:t>
            </w:r>
            <w:r>
              <w:rPr>
                <w:rFonts w:ascii="Arial" w:hAnsi="Arial" w:cs="Arial"/>
                <w:sz w:val="22"/>
              </w:rPr>
              <w:t xml:space="preserve">    1 chandail chaud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95B65">
              <w:rPr>
                <w:rFonts w:ascii="Arial" w:hAnsi="Arial" w:cs="Arial"/>
                <w:sz w:val="22"/>
              </w:rPr>
              <w:t>(   )</w:t>
            </w:r>
            <w:r>
              <w:rPr>
                <w:rFonts w:ascii="Arial" w:hAnsi="Arial" w:cs="Arial"/>
                <w:sz w:val="22"/>
              </w:rPr>
              <w:t xml:space="preserve">    sous-vêtements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maillot de bain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serviette de bain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Chemise scoute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Foulard scout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Imperméable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 )    Bottes/souliers de pluie</w:t>
            </w:r>
          </w:p>
          <w:p w:rsidR="00AD6B20" w:rsidRPr="00860BD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   )    </w:t>
            </w:r>
            <w:r w:rsidRPr="00860BD0">
              <w:rPr>
                <w:rFonts w:ascii="Arial" w:hAnsi="Arial" w:cs="Arial"/>
                <w:sz w:val="22"/>
              </w:rPr>
              <w:t>Espadrilles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860BD0">
              <w:rPr>
                <w:rFonts w:ascii="Arial" w:hAnsi="Arial" w:cs="Arial"/>
                <w:sz w:val="22"/>
              </w:rPr>
              <w:t>(   )    Paires de bas x4</w:t>
            </w:r>
          </w:p>
          <w:p w:rsidR="00AD6B20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D6B20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D6B20" w:rsidRPr="00FA3003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A3003">
              <w:rPr>
                <w:rFonts w:ascii="Arial" w:hAnsi="Arial" w:cs="Arial"/>
                <w:b/>
                <w:sz w:val="22"/>
                <w:u w:val="single"/>
              </w:rPr>
              <w:t>Articles de toilettes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Désodorisant non parfumé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Brosse à dent</w:t>
            </w:r>
            <w:r>
              <w:rPr>
                <w:rFonts w:ascii="Arial" w:hAnsi="Arial" w:cs="Arial"/>
                <w:sz w:val="22"/>
              </w:rPr>
              <w:t xml:space="preserve"> et d</w:t>
            </w:r>
            <w:r w:rsidRPr="00FA3003">
              <w:rPr>
                <w:rFonts w:ascii="Arial" w:hAnsi="Arial" w:cs="Arial"/>
                <w:sz w:val="22"/>
              </w:rPr>
              <w:t>entifrice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Brosse  ou peigne à cheveux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Serviettes hygiéniques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Baume à lèvres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Crème solaire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20" w:rsidRPr="00FA3003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A3003">
              <w:rPr>
                <w:rFonts w:ascii="Arial" w:hAnsi="Arial" w:cs="Arial"/>
                <w:b/>
                <w:sz w:val="22"/>
                <w:u w:val="single"/>
              </w:rPr>
              <w:t>Coucher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Sac de couchage</w:t>
            </w:r>
            <w:r>
              <w:rPr>
                <w:rFonts w:ascii="Arial" w:hAnsi="Arial" w:cs="Arial"/>
                <w:sz w:val="22"/>
              </w:rPr>
              <w:t xml:space="preserve"> *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Matelas de sol</w:t>
            </w:r>
            <w:r>
              <w:rPr>
                <w:rFonts w:ascii="Arial" w:hAnsi="Arial" w:cs="Arial"/>
                <w:sz w:val="22"/>
              </w:rPr>
              <w:t xml:space="preserve"> *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Couverture de camp</w:t>
            </w:r>
          </w:p>
          <w:p w:rsidR="00AD6B20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D6B20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D6B20" w:rsidRPr="00FA3003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A3003">
              <w:rPr>
                <w:rFonts w:ascii="Arial" w:hAnsi="Arial" w:cs="Arial"/>
                <w:b/>
                <w:sz w:val="22"/>
                <w:u w:val="single"/>
              </w:rPr>
              <w:t>Autres</w:t>
            </w:r>
          </w:p>
          <w:p w:rsidR="00AD6B20" w:rsidRPr="00FF6EA4" w:rsidRDefault="00AD6B20" w:rsidP="00CC578B">
            <w:pPr>
              <w:pStyle w:val="DefaultText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1 ou 2 </w:t>
            </w:r>
            <w:r w:rsidRPr="00057758">
              <w:rPr>
                <w:rFonts w:ascii="Arial" w:hAnsi="Arial" w:cs="Arial"/>
                <w:sz w:val="22"/>
              </w:rPr>
              <w:t>Gourde</w:t>
            </w:r>
            <w:r>
              <w:rPr>
                <w:rFonts w:ascii="Arial" w:hAnsi="Arial" w:cs="Arial"/>
                <w:sz w:val="22"/>
              </w:rPr>
              <w:t>s d’eau (3 litres en tout, remplir les gourdes avant de partir)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 xml:space="preserve">Sac à linge sale </w:t>
            </w: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>Lampe de poche</w:t>
            </w: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>Piles de rechange pour la lampe</w:t>
            </w: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 xml:space="preserve">Sifflet et sac poubelle </w:t>
            </w: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 xml:space="preserve">Gamelle + verre + ustensile </w:t>
            </w:r>
          </w:p>
          <w:p w:rsidR="00AD6B20" w:rsidRPr="00FF6EA4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F6EA4">
              <w:rPr>
                <w:rFonts w:ascii="Arial" w:hAnsi="Arial" w:cs="Arial"/>
                <w:sz w:val="22"/>
              </w:rPr>
              <w:t>(   )</w:t>
            </w:r>
            <w:r w:rsidRPr="00FF6EA4">
              <w:rPr>
                <w:rFonts w:ascii="Arial" w:hAnsi="Arial" w:cs="Arial"/>
                <w:sz w:val="22"/>
              </w:rPr>
              <w:tab/>
              <w:t>Linge à vaisselle</w:t>
            </w:r>
          </w:p>
          <w:p w:rsidR="00AD6B20" w:rsidRPr="00FA3003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Lunette de soleil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Canif</w:t>
            </w:r>
          </w:p>
          <w:p w:rsidR="00AD6B20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   )      </w:t>
            </w:r>
            <w:r w:rsidRPr="00E97B57">
              <w:rPr>
                <w:rFonts w:ascii="Arial" w:hAnsi="Arial" w:cs="Arial"/>
                <w:sz w:val="22"/>
              </w:rPr>
              <w:t>Chasse moustique</w:t>
            </w:r>
          </w:p>
          <w:p w:rsidR="00AD6B20" w:rsidRDefault="00AD6B20" w:rsidP="00CC578B">
            <w:pPr>
              <w:pStyle w:val="DefaultText"/>
              <w:tabs>
                <w:tab w:val="left" w:pos="4750"/>
              </w:tabs>
              <w:rPr>
                <w:rFonts w:ascii="Arial" w:hAnsi="Arial" w:cs="Arial"/>
                <w:sz w:val="22"/>
              </w:rPr>
            </w:pPr>
          </w:p>
          <w:p w:rsidR="00AD6B20" w:rsidRDefault="00AD6B20" w:rsidP="00CC578B">
            <w:pPr>
              <w:pStyle w:val="DefaultText"/>
              <w:tabs>
                <w:tab w:val="left" w:pos="4750"/>
              </w:tabs>
              <w:rPr>
                <w:rFonts w:ascii="Arial" w:hAnsi="Arial" w:cs="Arial"/>
                <w:sz w:val="22"/>
              </w:rPr>
            </w:pPr>
          </w:p>
          <w:p w:rsidR="00AD6B20" w:rsidRDefault="00AD6B20" w:rsidP="00CC578B">
            <w:pPr>
              <w:pStyle w:val="DefaultText"/>
              <w:tabs>
                <w:tab w:val="left" w:pos="4750"/>
              </w:tabs>
              <w:rPr>
                <w:rFonts w:ascii="Arial" w:hAnsi="Arial" w:cs="Arial"/>
                <w:sz w:val="22"/>
              </w:rPr>
            </w:pPr>
          </w:p>
          <w:p w:rsidR="00AD6B20" w:rsidRPr="00FF6EA4" w:rsidRDefault="00AD6B20" w:rsidP="00CC578B">
            <w:pPr>
              <w:pStyle w:val="DefaultText"/>
              <w:tabs>
                <w:tab w:val="left" w:pos="4750"/>
              </w:tabs>
              <w:rPr>
                <w:rFonts w:ascii="Arial" w:hAnsi="Arial" w:cs="Arial"/>
                <w:sz w:val="22"/>
              </w:rPr>
            </w:pPr>
          </w:p>
          <w:p w:rsidR="00AD6B20" w:rsidRPr="00FA3003" w:rsidRDefault="00AD6B20" w:rsidP="00CC578B">
            <w:pPr>
              <w:pStyle w:val="DefaultText"/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A3003">
              <w:rPr>
                <w:rFonts w:ascii="Arial" w:hAnsi="Arial" w:cs="Arial"/>
                <w:b/>
                <w:sz w:val="22"/>
                <w:u w:val="single"/>
              </w:rPr>
              <w:t>Facultatif</w:t>
            </w:r>
          </w:p>
          <w:p w:rsidR="00AD6B20" w:rsidRPr="00E97B57" w:rsidRDefault="00AD6B20" w:rsidP="00CC578B">
            <w:pPr>
              <w:pStyle w:val="DefaultText"/>
              <w:jc w:val="both"/>
              <w:rPr>
                <w:rFonts w:ascii="Arial" w:hAnsi="Arial" w:cs="Arial"/>
                <w:sz w:val="22"/>
              </w:rPr>
            </w:pPr>
            <w:r w:rsidRPr="00FA3003">
              <w:rPr>
                <w:rFonts w:ascii="Arial" w:hAnsi="Arial" w:cs="Arial"/>
                <w:sz w:val="22"/>
              </w:rPr>
              <w:t>(   )</w:t>
            </w:r>
            <w:r w:rsidRPr="00FA3003">
              <w:rPr>
                <w:rFonts w:ascii="Arial" w:hAnsi="Arial" w:cs="Arial"/>
                <w:sz w:val="22"/>
              </w:rPr>
              <w:tab/>
              <w:t>Oreiller</w:t>
            </w:r>
          </w:p>
        </w:tc>
      </w:tr>
    </w:tbl>
    <w:tbl>
      <w:tblPr>
        <w:tblpPr w:leftFromText="141" w:rightFromText="141" w:vertAnchor="text" w:horzAnchor="margin" w:tblpY="5"/>
        <w:tblOverlap w:val="never"/>
        <w:tblW w:w="9540" w:type="dxa"/>
        <w:tblLayout w:type="fixed"/>
        <w:tblLook w:val="0000" w:firstRow="0" w:lastRow="0" w:firstColumn="0" w:lastColumn="0" w:noHBand="0" w:noVBand="0"/>
      </w:tblPr>
      <w:tblGrid>
        <w:gridCol w:w="5240"/>
        <w:gridCol w:w="4300"/>
      </w:tblGrid>
      <w:tr w:rsidR="00AD6B20" w:rsidRPr="00605C0D" w:rsidTr="00CC578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20" w:rsidRPr="00605C0D" w:rsidRDefault="00AD6B20" w:rsidP="00CC578B">
            <w:pPr>
              <w:pStyle w:val="DefaultText"/>
              <w:jc w:val="both"/>
              <w:rPr>
                <w:rFonts w:ascii="Arial" w:hAnsi="Arial" w:cs="Arial"/>
                <w:b/>
                <w:u w:val="single"/>
              </w:rPr>
            </w:pPr>
            <w:r w:rsidRPr="00605C0D">
              <w:rPr>
                <w:rFonts w:ascii="Arial" w:hAnsi="Arial" w:cs="Arial"/>
                <w:b/>
                <w:u w:val="single"/>
              </w:rPr>
              <w:t xml:space="preserve">INTERDIT  </w:t>
            </w:r>
          </w:p>
          <w:p w:rsidR="00AD6B20" w:rsidRDefault="00AD6B20" w:rsidP="00CC578B">
            <w:pPr>
              <w:pStyle w:val="DefaultText"/>
              <w:jc w:val="both"/>
              <w:rPr>
                <w:sz w:val="22"/>
                <w:szCs w:val="22"/>
              </w:rPr>
            </w:pPr>
          </w:p>
          <w:p w:rsidR="00AD6B20" w:rsidRDefault="00AD6B20" w:rsidP="00CC578B">
            <w:pPr>
              <w:pStyle w:val="Defaul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Bijoux, objets électroniques</w:t>
            </w:r>
          </w:p>
          <w:p w:rsidR="00AD6B20" w:rsidRPr="00605C0D" w:rsidRDefault="00AD6B20" w:rsidP="00CC578B">
            <w:pPr>
              <w:pStyle w:val="DefaultText"/>
              <w:rPr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20" w:rsidRPr="00605C0D" w:rsidRDefault="00AD6B20" w:rsidP="00CC578B">
            <w:pPr>
              <w:pStyle w:val="DefaultText"/>
              <w:rPr>
                <w:sz w:val="22"/>
                <w:szCs w:val="22"/>
              </w:rPr>
            </w:pPr>
          </w:p>
        </w:tc>
      </w:tr>
    </w:tbl>
    <w:p w:rsidR="00AD6B20" w:rsidRPr="00BE5083" w:rsidRDefault="00AD6B20" w:rsidP="00AD6B20">
      <w:pPr>
        <w:tabs>
          <w:tab w:val="left" w:pos="1620"/>
        </w:tabs>
        <w:spacing w:before="120"/>
        <w:jc w:val="both"/>
        <w:rPr>
          <w:b/>
          <w:sz w:val="20"/>
          <w:szCs w:val="20"/>
          <w:lang w:eastAsia="fr-FR"/>
        </w:rPr>
      </w:pPr>
      <w:r w:rsidRPr="0022034F">
        <w:rPr>
          <w:b/>
          <w:sz w:val="20"/>
          <w:szCs w:val="20"/>
          <w:u w:val="single"/>
        </w:rPr>
        <w:t>IMPORTANT</w:t>
      </w:r>
      <w:r w:rsidRPr="00BE5083">
        <w:rPr>
          <w:b/>
          <w:sz w:val="20"/>
          <w:szCs w:val="20"/>
        </w:rPr>
        <w:t> :</w:t>
      </w:r>
      <w:r>
        <w:rPr>
          <w:b/>
          <w:sz w:val="20"/>
          <w:szCs w:val="20"/>
        </w:rPr>
        <w:tab/>
      </w:r>
      <w:r w:rsidRPr="00BE5083">
        <w:rPr>
          <w:b/>
          <w:sz w:val="20"/>
          <w:szCs w:val="20"/>
        </w:rPr>
        <w:t>Bien identifier tout le matériel de votre jeune.  Aussi, s.v.p. envoyer des vêtements adéquats pour un camp, i.e. pas de vêtements neufs.</w:t>
      </w:r>
      <w:r>
        <w:rPr>
          <w:b/>
          <w:sz w:val="20"/>
          <w:szCs w:val="20"/>
        </w:rPr>
        <w:t xml:space="preserve">  </w:t>
      </w:r>
      <w:r w:rsidRPr="00BE5083">
        <w:rPr>
          <w:b/>
          <w:sz w:val="20"/>
          <w:szCs w:val="20"/>
          <w:lang w:eastAsia="fr-FR"/>
        </w:rPr>
        <w:t>Il est important d’impliquer votre enfant dans la préparation de ses bagages afin de développer son sens des responsabilités en regard à ses effets personnels</w:t>
      </w:r>
      <w:r>
        <w:rPr>
          <w:b/>
          <w:sz w:val="20"/>
          <w:szCs w:val="20"/>
          <w:lang w:eastAsia="fr-FR"/>
        </w:rPr>
        <w:t xml:space="preserve"> et qu’il sache où sont ses choses.</w:t>
      </w:r>
    </w:p>
    <w:p w:rsidR="00AD6B20" w:rsidRPr="00E97B57" w:rsidRDefault="00AD6B20" w:rsidP="00AD6B20">
      <w:pPr>
        <w:tabs>
          <w:tab w:val="left" w:pos="1620"/>
        </w:tabs>
        <w:spacing w:before="120" w:after="120"/>
        <w:jc w:val="both"/>
        <w:rPr>
          <w:b/>
          <w:color w:val="FF0000"/>
          <w:sz w:val="20"/>
          <w:szCs w:val="20"/>
        </w:rPr>
      </w:pPr>
      <w:r w:rsidRPr="00E97B57">
        <w:rPr>
          <w:b/>
          <w:i/>
          <w:color w:val="FF0000"/>
          <w:sz w:val="20"/>
          <w:szCs w:val="20"/>
        </w:rPr>
        <w:t>PROPOSITION</w:t>
      </w:r>
      <w:r w:rsidRPr="00E97B57">
        <w:rPr>
          <w:b/>
          <w:color w:val="FF0000"/>
          <w:sz w:val="20"/>
          <w:szCs w:val="20"/>
        </w:rPr>
        <w:t> :</w:t>
      </w:r>
      <w:r w:rsidRPr="00E97B57">
        <w:rPr>
          <w:b/>
          <w:color w:val="FF0000"/>
          <w:sz w:val="20"/>
          <w:szCs w:val="20"/>
        </w:rPr>
        <w:tab/>
        <w:t>Tous les effets personnels devraient entrer dans un seul sac à dos (que le jeune est capable de porter sur au moins 1km).</w:t>
      </w:r>
    </w:p>
    <w:p w:rsidR="00AD6B20" w:rsidRPr="00E97B57" w:rsidRDefault="00AD6B20" w:rsidP="00AD6B20">
      <w:pPr>
        <w:tabs>
          <w:tab w:val="left" w:pos="1620"/>
        </w:tabs>
        <w:spacing w:before="120" w:after="120"/>
        <w:jc w:val="both"/>
        <w:rPr>
          <w:b/>
          <w:color w:val="FF0000"/>
          <w:sz w:val="20"/>
          <w:szCs w:val="20"/>
        </w:rPr>
      </w:pPr>
      <w:r w:rsidRPr="00E97B57">
        <w:rPr>
          <w:b/>
          <w:color w:val="FF0000"/>
          <w:sz w:val="20"/>
          <w:szCs w:val="20"/>
        </w:rPr>
        <w:t>* Ne s’applique pas obligatoirement à ce matériel.</w:t>
      </w:r>
    </w:p>
    <w:p w:rsidR="00077ED5" w:rsidRDefault="00AD6B20">
      <w:bookmarkStart w:id="1" w:name="_GoBack"/>
      <w:bookmarkEnd w:id="1"/>
    </w:p>
    <w:sectPr w:rsidR="00077E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20"/>
    <w:rsid w:val="006C1A1D"/>
    <w:rsid w:val="0084313B"/>
    <w:rsid w:val="00A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0B87-1CF2-4EF4-849D-6772FEB4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AD6B20"/>
    <w:pPr>
      <w:numPr>
        <w:numId w:val="1"/>
      </w:numPr>
      <w:spacing w:before="280"/>
      <w:jc w:val="center"/>
      <w:outlineLvl w:val="0"/>
    </w:pPr>
    <w:rPr>
      <w:rFonts w:ascii="Arial Black" w:hAnsi="Arial Black" w:cs="Arial Black"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rsid w:val="00AD6B20"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Corpsdetexte"/>
    <w:link w:val="Titre3Car"/>
    <w:qFormat/>
    <w:rsid w:val="00AD6B20"/>
    <w:pPr>
      <w:numPr>
        <w:ilvl w:val="2"/>
        <w:numId w:val="1"/>
      </w:numPr>
      <w:spacing w:before="12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D6B20"/>
    <w:pPr>
      <w:keepNext/>
      <w:numPr>
        <w:ilvl w:val="3"/>
        <w:numId w:val="1"/>
      </w:numPr>
      <w:outlineLvl w:val="3"/>
    </w:pPr>
    <w:rPr>
      <w:sz w:val="40"/>
      <w:szCs w:val="40"/>
    </w:rPr>
  </w:style>
  <w:style w:type="paragraph" w:styleId="Titre5">
    <w:name w:val="heading 5"/>
    <w:basedOn w:val="Normal"/>
    <w:next w:val="Normal"/>
    <w:link w:val="Titre5Car"/>
    <w:qFormat/>
    <w:rsid w:val="00AD6B20"/>
    <w:pPr>
      <w:keepNext/>
      <w:numPr>
        <w:ilvl w:val="4"/>
        <w:numId w:val="1"/>
      </w:numPr>
      <w:ind w:left="720" w:firstLine="0"/>
      <w:jc w:val="both"/>
      <w:outlineLvl w:val="4"/>
    </w:pPr>
  </w:style>
  <w:style w:type="paragraph" w:styleId="Titre6">
    <w:name w:val="heading 6"/>
    <w:basedOn w:val="Normal"/>
    <w:next w:val="Normal"/>
    <w:link w:val="Titre6Car"/>
    <w:qFormat/>
    <w:rsid w:val="00AD6B20"/>
    <w:pPr>
      <w:keepNext/>
      <w:numPr>
        <w:ilvl w:val="5"/>
        <w:numId w:val="1"/>
      </w:numPr>
      <w:outlineLvl w:val="5"/>
    </w:pPr>
    <w:rPr>
      <w:b/>
      <w:bCs/>
      <w:i/>
      <w:iCs/>
    </w:rPr>
  </w:style>
  <w:style w:type="paragraph" w:styleId="Titre7">
    <w:name w:val="heading 7"/>
    <w:basedOn w:val="Normal"/>
    <w:next w:val="Normal"/>
    <w:link w:val="Titre7Car"/>
    <w:qFormat/>
    <w:rsid w:val="00AD6B20"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6B20"/>
    <w:rPr>
      <w:rFonts w:ascii="Arial Black" w:eastAsia="Times New Roman" w:hAnsi="Arial Black" w:cs="Arial Black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rsid w:val="00AD6B20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AD6B2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AD6B20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Titre5Car">
    <w:name w:val="Titre 5 Car"/>
    <w:basedOn w:val="Policepardfaut"/>
    <w:link w:val="Titre5"/>
    <w:rsid w:val="00AD6B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AD6B20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re7Car">
    <w:name w:val="Titre 7 Car"/>
    <w:basedOn w:val="Policepardfaut"/>
    <w:link w:val="Titre7"/>
    <w:rsid w:val="00AD6B2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DefaultText">
    <w:name w:val="Default Text"/>
    <w:basedOn w:val="Normal"/>
    <w:rsid w:val="00AD6B20"/>
  </w:style>
  <w:style w:type="paragraph" w:styleId="Corpsdetexte">
    <w:name w:val="Body Text"/>
    <w:basedOn w:val="Normal"/>
    <w:link w:val="CorpsdetexteCar"/>
    <w:uiPriority w:val="99"/>
    <w:semiHidden/>
    <w:unhideWhenUsed/>
    <w:rsid w:val="00AD6B2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D6B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Dubreuil</dc:creator>
  <cp:keywords/>
  <dc:description/>
  <cp:lastModifiedBy>Annie Dubreuil</cp:lastModifiedBy>
  <cp:revision>1</cp:revision>
  <dcterms:created xsi:type="dcterms:W3CDTF">2018-07-28T15:32:00Z</dcterms:created>
  <dcterms:modified xsi:type="dcterms:W3CDTF">2018-07-28T15:32:00Z</dcterms:modified>
</cp:coreProperties>
</file>